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Times New Roman" w:hAnsi="Times New Roman" w:cs="Times New Roman"/>
          <w:b/>
          <w:sz w:val="24"/>
          <w:szCs w:val="24"/>
        </w:rPr>
      </w:pPr>
      <w:r>
        <w:rPr>
          <w:rFonts w:ascii="Times New Roman" w:hAnsi="Times New Roman" w:cs="Times New Roman"/>
          <w:b/>
          <w:sz w:val="24"/>
          <w:szCs w:val="24"/>
        </w:rPr>
        <w:t>3GPP TSG-RAN WG2 Meeting #121-bis electronic</w:t>
      </w:r>
      <w:r>
        <w:rPr>
          <w:rFonts w:ascii="Times New Roman" w:hAnsi="Times New Roman" w:cs="Times New Roman"/>
          <w:b/>
          <w:sz w:val="24"/>
          <w:szCs w:val="24"/>
        </w:rPr>
        <w:tab/>
      </w:r>
      <w:r>
        <w:rPr>
          <w:rFonts w:hint="default" w:ascii="Times New Roman" w:hAnsi="Times New Roman" w:cs="Times New Roman"/>
          <w:b/>
          <w:sz w:val="24"/>
          <w:szCs w:val="24"/>
        </w:rPr>
        <w:t xml:space="preserve">                          </w:t>
      </w:r>
      <w:r>
        <w:rPr>
          <w:rFonts w:ascii="Times New Roman" w:hAnsi="Times New Roman" w:cs="Times New Roman"/>
          <w:b/>
          <w:sz w:val="24"/>
          <w:szCs w:val="24"/>
          <w:lang w:val="en-US" w:eastAsia="zh-CN"/>
        </w:rPr>
        <w:t>R2-2302970</w:t>
      </w:r>
    </w:p>
    <w:p>
      <w:pPr>
        <w:outlineLvl w:val="0"/>
        <w:rPr>
          <w:rFonts w:ascii="Times New Roman" w:hAnsi="Times New Roman" w:cs="Times New Roman"/>
          <w:b/>
          <w:sz w:val="24"/>
          <w:szCs w:val="24"/>
        </w:rPr>
      </w:pPr>
      <w:r>
        <w:rPr>
          <w:rFonts w:ascii="Times New Roman" w:hAnsi="Times New Roman" w:cs="Times New Roman"/>
          <w:b/>
          <w:sz w:val="24"/>
          <w:szCs w:val="24"/>
        </w:rPr>
        <w:t>April 17-26,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Discussions on discard operation for XR</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default" w:ascii="Times New Roman" w:hAnsi="Times New Roman" w:cs="Times New Roman"/>
          <w:b/>
          <w:sz w:val="24"/>
          <w:szCs w:val="24"/>
          <w:lang w:eastAsia="zh-CN"/>
        </w:rPr>
        <w:t>4</w:t>
      </w:r>
      <w:r>
        <w:rPr>
          <w:rFonts w:hint="eastAsia" w:ascii="Times New Roman" w:hAnsi="Times New Roman" w:cs="Times New Roman"/>
          <w:b/>
          <w:sz w:val="24"/>
          <w:szCs w:val="24"/>
          <w:lang w:val="en-US" w:eastAsia="zh-CN"/>
        </w:rPr>
        <w:t>.</w:t>
      </w:r>
      <w:r>
        <w:rPr>
          <w:rFonts w:hint="default" w:ascii="Times New Roman" w:hAnsi="Times New Roman" w:cs="Times New Roman"/>
          <w:b/>
          <w:sz w:val="24"/>
          <w:szCs w:val="24"/>
          <w:lang w:eastAsia="zh-CN"/>
        </w:rPr>
        <w:t>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spacing w:after="120"/>
        <w:rPr>
          <w:rFonts w:hint="eastAsia" w:ascii="Times New Roman" w:hAnsi="Times New Roman" w:cs="Times New Roman"/>
          <w:b/>
          <w:sz w:val="24"/>
          <w:szCs w:val="24"/>
        </w:rPr>
      </w:pP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rPr>
          <w:rFonts w:hint="default" w:ascii="Times New Roman" w:hAnsi="Times New Roman"/>
          <w:sz w:val="21"/>
          <w:szCs w:val="21"/>
          <w:lang w:eastAsia="zh-CN"/>
        </w:rPr>
      </w:pPr>
      <w:r>
        <w:rPr>
          <w:rFonts w:hint="default" w:ascii="Times New Roman" w:hAnsi="Times New Roman"/>
          <w:sz w:val="21"/>
          <w:szCs w:val="21"/>
          <w:lang w:eastAsia="zh-CN"/>
        </w:rPr>
        <w:t xml:space="preserve">For the XR-specific capacity improvements, discard operation for XR is one of the crucial issue. According to the latest </w:t>
      </w:r>
      <w:r>
        <w:rPr>
          <w:rFonts w:ascii="Times New Roman" w:hAnsi="Times New Roman" w:eastAsia="宋体" w:cs="Times New Roman"/>
          <w:kern w:val="0"/>
          <w:sz w:val="21"/>
          <w:szCs w:val="21"/>
          <w:lang w:eastAsia="zh-CN"/>
        </w:rPr>
        <w:t>RAN2</w:t>
      </w:r>
      <w:r>
        <w:rPr>
          <w:rFonts w:hint="default" w:ascii="Times New Roman" w:hAnsi="Times New Roman" w:eastAsia="宋体" w:cs="Times New Roman"/>
          <w:kern w:val="0"/>
          <w:sz w:val="21"/>
          <w:szCs w:val="21"/>
          <w:lang w:eastAsia="zh-CN"/>
        </w:rPr>
        <w:t>#</w:t>
      </w:r>
      <w:r>
        <w:rPr>
          <w:rFonts w:ascii="Times New Roman" w:hAnsi="Times New Roman" w:eastAsia="宋体" w:cs="Times New Roman"/>
          <w:kern w:val="0"/>
          <w:sz w:val="21"/>
          <w:szCs w:val="21"/>
          <w:lang w:eastAsia="zh-CN"/>
        </w:rPr>
        <w:t>1</w:t>
      </w:r>
      <w:r>
        <w:rPr>
          <w:rFonts w:hint="default" w:ascii="Times New Roman" w:hAnsi="Times New Roman" w:eastAsia="宋体" w:cs="Times New Roman"/>
          <w:kern w:val="0"/>
          <w:sz w:val="21"/>
          <w:szCs w:val="21"/>
          <w:lang w:eastAsia="zh-CN"/>
        </w:rPr>
        <w:t xml:space="preserve">21 </w:t>
      </w:r>
      <w:r>
        <w:rPr>
          <w:rFonts w:hint="eastAsia" w:ascii="Times New Roman" w:hAnsi="Times New Roman" w:eastAsia="宋体" w:cs="Times New Roman"/>
          <w:kern w:val="0"/>
          <w:sz w:val="21"/>
          <w:szCs w:val="21"/>
          <w:lang w:val="en-US" w:eastAsia="zh-Hans"/>
        </w:rPr>
        <w:t>me</w:t>
      </w:r>
      <w:r>
        <w:rPr>
          <w:rFonts w:hint="default" w:ascii="Times New Roman" w:hAnsi="Times New Roman" w:eastAsia="宋体" w:cs="Times New Roman"/>
          <w:kern w:val="0"/>
          <w:sz w:val="21"/>
          <w:szCs w:val="21"/>
          <w:lang w:eastAsia="zh-Hans"/>
        </w:rPr>
        <w:t xml:space="preserve">eting agreements[1] and </w:t>
      </w:r>
      <w:r>
        <w:rPr>
          <w:rFonts w:hint="default" w:ascii="Times New Roman" w:hAnsi="Times New Roman"/>
          <w:sz w:val="21"/>
          <w:szCs w:val="21"/>
          <w:lang w:eastAsia="zh-CN"/>
        </w:rPr>
        <w:t>TR38835-i00 version report[2], the following agreements on PDU set discarding are reached.</w:t>
      </w:r>
    </w:p>
    <w:p>
      <w:pPr>
        <w:rPr>
          <w:rFonts w:hint="default" w:ascii="Times New Roman Bold" w:hAnsi="Times New Roman Bold" w:cs="Times New Roman Bold"/>
          <w:b/>
          <w:bCs/>
          <w:sz w:val="21"/>
          <w:szCs w:val="21"/>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When the PSIHI is set for a QoS flow, as soon as one PDU of a PDU set is known to be lost, the remaining PDUs of that PDU Set can be considered as no longer needed by the application and may be subject to discard operation (see clause 5.3.2).</w:t>
            </w:r>
          </w:p>
          <w:p>
            <w:pPr>
              <w:pStyle w:val="40"/>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NOTE 3:</w:t>
            </w:r>
            <w:r>
              <w:rPr>
                <w:rFonts w:hint="default" w:ascii="Times New Roman Bold" w:hAnsi="Times New Roman Bold" w:cs="Times New Roman Bold"/>
                <w:b/>
                <w:bCs/>
                <w:sz w:val="21"/>
                <w:szCs w:val="21"/>
              </w:rPr>
              <w:tab/>
            </w:r>
            <w:r>
              <w:rPr>
                <w:rFonts w:hint="default" w:ascii="Times New Roman Bold" w:hAnsi="Times New Roman Bold" w:cs="Times New Roman Bold"/>
                <w:b/>
                <w:bCs/>
                <w:sz w:val="21"/>
                <w:szCs w:val="21"/>
                <w:u w:val="single"/>
              </w:rPr>
              <w:t>It cannot always be assumed that the remaining PDUs are not useful and can safely be discarded.</w:t>
            </w:r>
          </w:p>
          <w:p>
            <w:pPr>
              <w:pStyle w:val="40"/>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NOTE 4:</w:t>
            </w:r>
            <w:r>
              <w:rPr>
                <w:rFonts w:hint="default" w:ascii="Times New Roman Bold" w:hAnsi="Times New Roman Bold" w:cs="Times New Roman Bold"/>
                <w:b/>
                <w:bCs/>
                <w:sz w:val="21"/>
                <w:szCs w:val="21"/>
              </w:rPr>
              <w:tab/>
            </w:r>
            <w:r>
              <w:rPr>
                <w:rFonts w:hint="default" w:ascii="Times New Roman Bold" w:hAnsi="Times New Roman Bold" w:cs="Times New Roman Bold"/>
                <w:b/>
                <w:bCs/>
                <w:sz w:val="21"/>
                <w:szCs w:val="21"/>
              </w:rPr>
              <w:t>In case of Forward Error Correction (FEC), active discarding of PDUs when assuming that a large enough number of packets have already been transmitted for FEC to recover without the remaining PDUs is not recommended as it might trigger an increase of FEC packets (see S4aV220921 [14]).</w:t>
            </w:r>
          </w:p>
          <w:p>
            <w:pPr>
              <w:rPr>
                <w:rFonts w:hint="default" w:ascii="Times New Roman Bold" w:hAnsi="Times New Roman Bold" w:cs="Times New Roman Bold"/>
                <w:b/>
                <w:bCs/>
                <w:sz w:val="21"/>
                <w:szCs w:val="21"/>
              </w:rPr>
            </w:pPr>
          </w:p>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For PDCP discard operation in uplink,</w:t>
            </w:r>
            <w:r>
              <w:rPr>
                <w:rFonts w:hint="default" w:ascii="Times New Roman Bold" w:hAnsi="Times New Roman Bold" w:cs="Times New Roman Bold"/>
                <w:b/>
                <w:bCs/>
                <w:sz w:val="21"/>
                <w:szCs w:val="21"/>
                <w:u w:val="single"/>
              </w:rPr>
              <w:t xml:space="preserve"> the timer-based discard operation (when configured) should apply to all SDUs/PDUs belonging to the same PDU Set</w:t>
            </w:r>
            <w:r>
              <w:rPr>
                <w:rFonts w:hint="default" w:ascii="Times New Roman Bold" w:hAnsi="Times New Roman Bold" w:cs="Times New Roman Bold"/>
                <w:b/>
                <w:bCs/>
                <w:sz w:val="21"/>
                <w:szCs w:val="21"/>
              </w:rPr>
              <w:t>. Furthermore, for a PDU Set in a QoS flow for which the PSIHI is set, when one PDU of that PDU set is known to either be lost or associated to a discarded SDU (see clause 5.1.1), all remaining PDUs of that PDU Set could be discarded at the transmitter to free up radio resources.</w:t>
            </w:r>
          </w:p>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In case of congestion, the PSI may be used for PDU set discarding (see clause 5.1.1) and in uplink, a PDU set discard mechanism taking the PSI into account will be introduced.</w:t>
            </w:r>
          </w:p>
          <w:p>
            <w:pPr>
              <w:rPr>
                <w:rFonts w:hint="default" w:ascii="Times New Roman Bold" w:hAnsi="Times New Roman Bold" w:cs="Times New Roman Bold"/>
                <w:b/>
                <w:bCs/>
                <w:sz w:val="21"/>
                <w:szCs w:val="21"/>
                <w:vertAlign w:val="baseline"/>
                <w:lang w:val="en-US" w:eastAsia="zh-CN"/>
              </w:rPr>
            </w:pPr>
          </w:p>
        </w:tc>
      </w:tr>
    </w:tbl>
    <w:p>
      <w:pPr>
        <w:pStyle w:val="51"/>
        <w:rPr>
          <w:sz w:val="21"/>
          <w:szCs w:val="21"/>
        </w:rPr>
      </w:pPr>
    </w:p>
    <w:p>
      <w:pPr>
        <w:bidi w:val="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However, there are still s</w:t>
      </w:r>
      <w:r>
        <w:rPr>
          <w:rFonts w:hint="eastAsia" w:ascii="Times New Roman Regular" w:hAnsi="Times New Roman Regular" w:cs="Times New Roman Regular"/>
          <w:sz w:val="21"/>
          <w:szCs w:val="21"/>
          <w:lang w:val="en-US" w:eastAsia="zh-Hans"/>
        </w:rPr>
        <w:t>e</w:t>
      </w:r>
      <w:r>
        <w:rPr>
          <w:rFonts w:hint="default" w:ascii="Times New Roman Regular" w:hAnsi="Times New Roman Regular" w:cs="Times New Roman Regular"/>
          <w:sz w:val="21"/>
          <w:szCs w:val="21"/>
          <w:lang w:eastAsia="zh-Hans"/>
        </w:rPr>
        <w:t>v</w:t>
      </w:r>
      <w:r>
        <w:rPr>
          <w:rFonts w:hint="default" w:ascii="Times New Roman Regular" w:hAnsi="Times New Roman Regular" w:cs="Times New Roman Regular"/>
          <w:sz w:val="21"/>
          <w:szCs w:val="21"/>
        </w:rPr>
        <w:t>eral questions need to be further discussed on PDU Set discarding issue. Such as :</w:t>
      </w:r>
    </w:p>
    <w:p>
      <w:pPr>
        <w:numPr>
          <w:ilvl w:val="0"/>
          <w:numId w:val="4"/>
        </w:numPr>
        <w:bidi w:val="0"/>
        <w:ind w:left="42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 xml:space="preserve">Except for the discard timer based discarding strategy, is there other way to achieve the discard? And whether other protocol layer will be impacted ? </w:t>
      </w:r>
    </w:p>
    <w:p>
      <w:pPr>
        <w:numPr>
          <w:ilvl w:val="0"/>
          <w:numId w:val="4"/>
        </w:numPr>
        <w:bidi w:val="0"/>
        <w:ind w:left="42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 xml:space="preserve">When PSIHI and PSI are all set, how to perform PDU Set discarding by UE? </w:t>
      </w:r>
    </w:p>
    <w:p>
      <w:pPr>
        <w:spacing w:before="120" w:beforeLines="50" w:after="120" w:afterLines="50"/>
        <w:rPr>
          <w:rFonts w:ascii="Times New Roman" w:hAnsi="Times New Roman" w:cs="Times New Roman"/>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the above un</w:t>
      </w:r>
      <w:r>
        <w:rPr>
          <w:rFonts w:hint="eastAsia" w:ascii="Times New Roman" w:hAnsi="Times New Roman" w:cs="Times New Roman"/>
          <w:sz w:val="21"/>
          <w:szCs w:val="21"/>
          <w:lang w:val="en-US" w:eastAsia="zh-Hans"/>
        </w:rPr>
        <w:t>conf</w:t>
      </w:r>
      <w:r>
        <w:rPr>
          <w:rFonts w:hint="default" w:ascii="Times New Roman" w:hAnsi="Times New Roman" w:cs="Times New Roman"/>
          <w:sz w:val="21"/>
          <w:szCs w:val="21"/>
          <w:lang w:eastAsia="zh-Hans"/>
        </w:rPr>
        <w:t xml:space="preserve">irmed questions on </w:t>
      </w:r>
      <w:r>
        <w:rPr>
          <w:rFonts w:hint="default" w:ascii="Times New Roman Regular" w:hAnsi="Times New Roman Regular" w:cs="Times New Roman Regular"/>
          <w:sz w:val="21"/>
          <w:szCs w:val="21"/>
        </w:rPr>
        <w:t xml:space="preserve">PDU Set discarding </w:t>
      </w:r>
      <w:r>
        <w:rPr>
          <w:rFonts w:hint="eastAsia" w:ascii="Times New Roman" w:hAnsi="Times New Roman" w:cs="Times New Roman"/>
          <w:sz w:val="21"/>
          <w:szCs w:val="21"/>
          <w:lang w:val="en-US" w:eastAsia="zh-CN"/>
        </w:rPr>
        <w:t>in RAN in detail</w:t>
      </w:r>
      <w:r>
        <w:rPr>
          <w:rFonts w:hint="eastAsia" w:ascii="Times New Roman" w:hAnsi="Times New Roman" w:cs="Times New Roman"/>
          <w:sz w:val="21"/>
          <w:szCs w:val="21"/>
        </w:rPr>
        <w:t>.</w:t>
      </w:r>
      <w:r>
        <w:rPr>
          <w:rFonts w:hint="eastAsia" w:ascii="Times New Roman" w:hAnsi="Times New Roman" w:cs="Times New Roman"/>
        </w:rPr>
        <w:t xml:space="preserve"> </w:t>
      </w:r>
      <w:r>
        <w:rPr>
          <w:rFonts w:ascii="Times New Roman" w:hAnsi="Times New Roman" w:cs="Times New Roman"/>
        </w:rPr>
        <w:t xml:space="preserve"> </w:t>
      </w:r>
      <w:bookmarkStart w:id="0" w:name="_Toc54284460"/>
    </w:p>
    <w:bookmarkEnd w:id="0"/>
    <w:p>
      <w:pPr>
        <w:pStyle w:val="2"/>
        <w:keepLines/>
        <w:numPr>
          <w:ilvl w:val="0"/>
          <w:numId w:val="3"/>
        </w:numPr>
        <w:pBdr>
          <w:top w:val="single" w:color="auto" w:sz="12" w:space="3"/>
        </w:pBdr>
        <w:overflowPunct w:val="0"/>
        <w:snapToGrid/>
        <w:spacing w:before="240" w:after="180"/>
        <w:ind w:left="432" w:hanging="432"/>
        <w:jc w:val="left"/>
        <w:textAlignment w:val="baseline"/>
      </w:pPr>
      <w:r>
        <w:rPr>
          <w:rFonts w:hint="eastAsia" w:ascii="Times New Roman" w:hAnsi="Times New Roman"/>
          <w:lang w:val="en-US" w:eastAsia="zh-CN"/>
        </w:rPr>
        <w:t>Discussion</w:t>
      </w:r>
    </w:p>
    <w:p>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PDU Set discarding</w:t>
      </w:r>
      <w:r>
        <w:rPr>
          <w:rFonts w:hint="default" w:ascii="Times New Roman" w:hAnsi="Times New Roman" w:eastAsia="宋体" w:cs="Times New Roman"/>
          <w:sz w:val="24"/>
          <w:szCs w:val="24"/>
          <w:lang w:eastAsia="zh-CN"/>
        </w:rPr>
        <w:t xml:space="preserve"> in PDCP layer</w:t>
      </w:r>
    </w:p>
    <w:p>
      <w:pPr>
        <w:spacing w:after="120" w:afterLines="50"/>
        <w:rPr>
          <w:rFonts w:hint="default" w:ascii="Times New Roman" w:hAnsi="Times New Roman" w:cs="Times New Roman"/>
          <w:sz w:val="21"/>
          <w:szCs w:val="21"/>
          <w:lang w:eastAsia="zh-Hans"/>
        </w:rPr>
      </w:pPr>
      <w:r>
        <w:rPr>
          <w:rFonts w:hint="default" w:ascii="Times New Roman" w:hAnsi="Times New Roman" w:cs="Times New Roman"/>
          <w:sz w:val="21"/>
          <w:szCs w:val="21"/>
          <w:lang w:eastAsia="zh-CN"/>
        </w:rPr>
        <w:t xml:space="preserve">According to the agreed TR38.835[2], for PDCP discard operation in uplink, the timer-based discard operation (when configured) should apply to all SDUs/PDUs belonging to the same PDU Set. This is an reasonable discard strategy. However, for XR transmission, the discard timer is set for a PDU Set, which may contains multiple PDUs. </w:t>
      </w:r>
      <w:r>
        <w:rPr>
          <w:rFonts w:hint="default" w:ascii="Times New Roman" w:hAnsi="Times New Roman" w:cs="Times New Roman"/>
          <w:sz w:val="21"/>
          <w:szCs w:val="21"/>
          <w:lang w:eastAsia="zh-CN"/>
        </w:rPr>
        <w:t xml:space="preserve">Only when all the </w:t>
      </w:r>
      <w:r>
        <w:rPr>
          <w:rFonts w:hint="default" w:ascii="Times New Roman" w:hAnsi="Times New Roman" w:cs="Times New Roman"/>
          <w:sz w:val="21"/>
          <w:szCs w:val="21"/>
          <w:lang w:eastAsia="zh-CN"/>
        </w:rPr>
        <w:t>PDUs belonging to the same PDU Set</w:t>
      </w:r>
      <w:r>
        <w:rPr>
          <w:rFonts w:hint="default" w:ascii="Times New Roman" w:hAnsi="Times New Roman" w:cs="Times New Roman"/>
          <w:sz w:val="21"/>
          <w:szCs w:val="21"/>
          <w:lang w:eastAsia="zh-CN"/>
        </w:rPr>
        <w:t xml:space="preserve"> are set, can the discard timer be expired. Therefore</w:t>
      </w:r>
      <w:r>
        <w:rPr>
          <w:rFonts w:hint="default" w:ascii="Times New Roman" w:hAnsi="Times New Roman" w:cs="Times New Roman"/>
          <w:sz w:val="21"/>
          <w:szCs w:val="21"/>
          <w:lang w:eastAsia="zh-CN"/>
        </w:rPr>
        <w:t xml:space="preserve"> it will be </w:t>
      </w:r>
      <w:r>
        <w:rPr>
          <w:rFonts w:hint="eastAsia" w:ascii="Times New Roman" w:hAnsi="Times New Roman" w:cs="Times New Roman"/>
          <w:sz w:val="21"/>
          <w:szCs w:val="21"/>
          <w:lang w:val="en-US" w:eastAsia="zh-Hans"/>
        </w:rPr>
        <w:t>ver</w:t>
      </w:r>
      <w:r>
        <w:rPr>
          <w:rFonts w:hint="default" w:ascii="Times New Roman" w:hAnsi="Times New Roman" w:cs="Times New Roman"/>
          <w:sz w:val="21"/>
          <w:szCs w:val="21"/>
          <w:lang w:eastAsia="zh-Hans"/>
        </w:rPr>
        <w:t>y</w:t>
      </w:r>
      <w:r>
        <w:rPr>
          <w:rFonts w:hint="default" w:ascii="Times New Roman" w:hAnsi="Times New Roman" w:cs="Times New Roman"/>
          <w:sz w:val="21"/>
          <w:szCs w:val="21"/>
          <w:lang w:eastAsia="zh-CN"/>
        </w:rPr>
        <w:t xml:space="preserve"> long for expiration of the discard timer, </w:t>
      </w:r>
      <w:r>
        <w:rPr>
          <w:rFonts w:hint="default" w:ascii="Times New Roman" w:hAnsi="Times New Roman" w:cs="Times New Roman"/>
          <w:sz w:val="21"/>
          <w:szCs w:val="21"/>
          <w:lang w:eastAsia="zh-CN"/>
        </w:rPr>
        <w:t>and</w:t>
      </w:r>
      <w:r>
        <w:rPr>
          <w:rFonts w:hint="default" w:ascii="Times New Roman" w:hAnsi="Times New Roman" w:cs="Times New Roman"/>
          <w:sz w:val="21"/>
          <w:szCs w:val="21"/>
          <w:lang w:eastAsia="zh-CN"/>
        </w:rPr>
        <w:t xml:space="preserve"> the transmission buffer will be occupied for a long time. For example, when the first PDCP PDU of the PDU Set is sent to lower layer, the discard timer will be turned on. And it will be very long for the last PDCP PDU of the PDU Set is sent by the PDCP transmitter if the size of the PDU Set is very big. Until then the discard timer will expire and it trigger the PDCP transmitter </w:t>
      </w:r>
      <w:r>
        <w:rPr>
          <w:rFonts w:hint="default" w:ascii="Times New Roman" w:hAnsi="Times New Roman" w:cs="Times New Roman"/>
          <w:sz w:val="21"/>
          <w:szCs w:val="21"/>
          <w:lang w:eastAsia="zh-CN"/>
        </w:rPr>
        <w:t xml:space="preserve">to </w:t>
      </w:r>
      <w:r>
        <w:rPr>
          <w:rFonts w:hint="default" w:ascii="Times New Roman" w:hAnsi="Times New Roman" w:cs="Times New Roman"/>
          <w:sz w:val="21"/>
          <w:szCs w:val="21"/>
          <w:lang w:eastAsia="zh-CN"/>
        </w:rPr>
        <w:t xml:space="preserve">discard all SDUs/PDUs belonging to the same PDU Set. We can see that that, the time between the discard timer turned on to it is expiration can be very long. And the discard operation of the PDCP transmitter can also be very long which is not efficient and </w:t>
      </w:r>
      <w:r>
        <w:rPr>
          <w:rFonts w:hint="eastAsia" w:ascii="Times New Roman" w:hAnsi="Times New Roman" w:cs="Times New Roman"/>
          <w:sz w:val="21"/>
          <w:szCs w:val="21"/>
          <w:lang w:val="en-US" w:eastAsia="zh-Hans"/>
        </w:rPr>
        <w:t>re</w:t>
      </w:r>
      <w:r>
        <w:rPr>
          <w:rFonts w:hint="default" w:ascii="Times New Roman" w:hAnsi="Times New Roman" w:cs="Times New Roman"/>
          <w:sz w:val="21"/>
          <w:szCs w:val="21"/>
          <w:lang w:eastAsia="zh-Hans"/>
        </w:rPr>
        <w:t xml:space="preserve">al-time for PDU Set discarding.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To address this issue, we propose to support</w:t>
      </w:r>
      <w:r>
        <w:rPr>
          <w:rFonts w:hint="default" w:ascii="Times New Roman" w:hAnsi="Times New Roman" w:cs="Times New Roman"/>
          <w:sz w:val="21"/>
          <w:szCs w:val="21"/>
          <w:lang w:eastAsia="zh-CN"/>
        </w:rPr>
        <w:t xml:space="preserve"> to reuse </w:t>
      </w:r>
      <w:r>
        <w:rPr>
          <w:rFonts w:hint="default" w:ascii="Times New Roman" w:hAnsi="Times New Roman" w:cs="Times New Roman"/>
          <w:sz w:val="21"/>
          <w:szCs w:val="21"/>
          <w:lang w:eastAsia="zh-CN"/>
        </w:rPr>
        <w:t>the</w:t>
      </w:r>
      <w:r>
        <w:rPr>
          <w:rFonts w:hint="default" w:ascii="Times New Roman" w:hAnsi="Times New Roman" w:cs="Times New Roman"/>
          <w:sz w:val="21"/>
          <w:szCs w:val="21"/>
          <w:lang w:eastAsia="zh-CN"/>
        </w:rPr>
        <w:t xml:space="preserve"> legacy</w:t>
      </w:r>
      <w:r>
        <w:rPr>
          <w:rFonts w:hint="default" w:ascii="Times New Roman" w:hAnsi="Times New Roman" w:cs="Times New Roman"/>
          <w:sz w:val="21"/>
          <w:szCs w:val="21"/>
          <w:lang w:eastAsia="zh-CN"/>
        </w:rPr>
        <w:t xml:space="preserve"> PDCP Status report-based discarding strategy</w:t>
      </w:r>
      <w:r>
        <w:rPr>
          <w:rFonts w:hint="default" w:ascii="Times New Roman" w:hAnsi="Times New Roman" w:cs="Times New Roman"/>
          <w:sz w:val="21"/>
          <w:szCs w:val="21"/>
          <w:lang w:eastAsia="zh-CN"/>
        </w:rPr>
        <w:t xml:space="preserve"> for XR</w:t>
      </w:r>
      <w:r>
        <w:rPr>
          <w:rFonts w:hint="default" w:ascii="Times New Roman" w:hAnsi="Times New Roman" w:cs="Times New Roman"/>
          <w:sz w:val="21"/>
          <w:szCs w:val="21"/>
          <w:lang w:eastAsia="zh-CN"/>
        </w:rPr>
        <w:t xml:space="preserve">. This strategy can </w:t>
      </w:r>
      <w:r>
        <w:rPr>
          <w:rFonts w:hint="eastAsia" w:ascii="Times New Roman" w:hAnsi="Times New Roman" w:cs="Times New Roman"/>
          <w:sz w:val="21"/>
          <w:szCs w:val="21"/>
          <w:lang w:val="en-US" w:eastAsia="zh-Hans"/>
        </w:rPr>
        <w:t>time</w:t>
      </w:r>
      <w:r>
        <w:rPr>
          <w:rFonts w:hint="default" w:ascii="Times New Roman" w:hAnsi="Times New Roman" w:cs="Times New Roman"/>
          <w:sz w:val="21"/>
          <w:szCs w:val="21"/>
          <w:lang w:eastAsia="zh-Hans"/>
        </w:rPr>
        <w:t xml:space="preserve">ly feedback the receiving status of the PDCP </w:t>
      </w:r>
      <w:r>
        <w:rPr>
          <w:rFonts w:hint="default" w:ascii="Times New Roman" w:hAnsi="Times New Roman" w:cs="Times New Roman"/>
          <w:sz w:val="21"/>
          <w:szCs w:val="21"/>
          <w:lang w:eastAsia="zh-Hans"/>
        </w:rPr>
        <w:t xml:space="preserve">PDUs by PDCP </w:t>
      </w:r>
      <w:r>
        <w:rPr>
          <w:rFonts w:hint="default" w:ascii="Times New Roman" w:hAnsi="Times New Roman" w:cs="Times New Roman"/>
          <w:sz w:val="21"/>
          <w:szCs w:val="21"/>
          <w:lang w:eastAsia="zh-Hans"/>
        </w:rPr>
        <w:t>receiver to make the PDCP transmitter</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eastAsia="zh-CN"/>
        </w:rPr>
        <w:t xml:space="preserve">discard </w:t>
      </w:r>
      <w:r>
        <w:rPr>
          <w:rFonts w:hint="default" w:ascii="Times New Roman" w:hAnsi="Times New Roman" w:cs="Times New Roman"/>
          <w:sz w:val="21"/>
          <w:szCs w:val="21"/>
          <w:lang w:eastAsia="zh-CN"/>
        </w:rPr>
        <w:t>packet of PDU Set on time.</w:t>
      </w:r>
      <w:r>
        <w:rPr>
          <w:rFonts w:hint="default" w:ascii="Times New Roman" w:hAnsi="Times New Roman" w:cs="Times New Roman"/>
          <w:sz w:val="21"/>
          <w:szCs w:val="21"/>
          <w:lang w:eastAsia="zh-CN"/>
        </w:rPr>
        <w:t xml:space="preserve"> And this strategy may be very efficient when the PDU Set belongs to a QoS flow who’s PSIHI is not set. In this case, as soon as one PDU of a PDU set is known to be lost, the remaining PDUs of that PDU Set can be considered as no longer needed by the application and may be subject to discard operation. That is to say, the discard operation for this PDU Set can not based on a PDU Set-based, this is no explicit dependency requirement between PDUs inside the PDU Set. Thus, if the PDCP Status report can be supported in this case, the transmitter of PDCP entity can discard the unsuccessfully transmitted PDU/SDU based on PDCP Status report on time to make the system more efficient and avoiding transmission buffer congestion. </w:t>
      </w:r>
      <w:r>
        <w:rPr>
          <w:rFonts w:hint="default" w:ascii="Times New Roman" w:hAnsi="Times New Roman" w:cs="Times New Roman"/>
          <w:sz w:val="21"/>
          <w:szCs w:val="21"/>
          <w:lang w:eastAsia="zh-CN"/>
        </w:rPr>
        <w:t xml:space="preserve">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To support the legacy discard operation for XR, associated protocol enhancement may be needed. </w:t>
      </w:r>
      <w:r>
        <w:rPr>
          <w:rFonts w:hint="default" w:ascii="Times New Roman" w:hAnsi="Times New Roman" w:cs="Times New Roman"/>
          <w:sz w:val="21"/>
          <w:szCs w:val="21"/>
          <w:lang w:eastAsia="zh-CN"/>
        </w:rPr>
        <w:t xml:space="preserve">Take the following legacy SDU discard mechanism in PDCP layer as baseline. DiscardTimer expires-based discarding mechanism and PDCP status report-based discarding mechanism are both supported.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rPr>
                <w:rFonts w:ascii="Calibri" w:hAnsi="Calibri" w:eastAsia="宋体" w:cs="Times New Roman"/>
                <w:sz w:val="21"/>
                <w:szCs w:val="21"/>
              </w:rPr>
            </w:pPr>
          </w:p>
          <w:p>
            <w:pPr>
              <w:rPr>
                <w:rFonts w:ascii="Calibri" w:hAnsi="Calibri" w:eastAsia="宋体" w:cs="Times New Roman"/>
                <w:sz w:val="21"/>
                <w:szCs w:val="21"/>
                <w:u w:val="none"/>
                <w:shd w:val="clear" w:color="auto" w:fill="auto"/>
              </w:rPr>
            </w:pPr>
            <w:r>
              <w:rPr>
                <w:rFonts w:ascii="Calibri" w:hAnsi="Calibri" w:eastAsia="宋体" w:cs="Times New Roman"/>
                <w:sz w:val="21"/>
                <w:szCs w:val="21"/>
                <w:u w:val="none"/>
                <w:shd w:val="clear" w:color="auto" w:fill="auto"/>
              </w:rPr>
              <w:t xml:space="preserve">When the </w:t>
            </w:r>
            <w:r>
              <w:rPr>
                <w:rFonts w:ascii="Calibri" w:hAnsi="Calibri" w:eastAsia="宋体" w:cs="Times New Roman"/>
                <w:i/>
                <w:sz w:val="21"/>
                <w:szCs w:val="21"/>
                <w:u w:val="none"/>
                <w:shd w:val="clear" w:color="auto" w:fill="auto"/>
              </w:rPr>
              <w:t>discardTimer</w:t>
            </w:r>
            <w:r>
              <w:rPr>
                <w:rFonts w:ascii="Calibri" w:hAnsi="Calibri" w:eastAsia="宋体" w:cs="Times New Roman"/>
                <w:sz w:val="21"/>
                <w:szCs w:val="21"/>
                <w:u w:val="none"/>
                <w:shd w:val="clear" w:color="auto" w:fill="auto"/>
              </w:rPr>
              <w:t xml:space="preserve"> expires for a PDCP SDU</w:t>
            </w:r>
            <w:r>
              <w:rPr>
                <w:rFonts w:ascii="Calibri" w:hAnsi="Calibri" w:eastAsia="宋体" w:cs="Times New Roman"/>
                <w:sz w:val="21"/>
                <w:szCs w:val="21"/>
                <w:u w:val="none"/>
                <w:shd w:val="clear" w:color="auto" w:fill="auto"/>
                <w:lang w:eastAsia="ko-KR"/>
              </w:rPr>
              <w:t>,</w:t>
            </w:r>
            <w:r>
              <w:rPr>
                <w:rFonts w:ascii="Calibri" w:hAnsi="Calibri" w:eastAsia="宋体" w:cs="Times New Roman"/>
                <w:sz w:val="21"/>
                <w:szCs w:val="21"/>
                <w:u w:val="none"/>
                <w:shd w:val="clear" w:color="auto" w:fill="auto"/>
              </w:rPr>
              <w:t xml:space="preserve"> </w:t>
            </w:r>
            <w:r>
              <w:rPr>
                <w:rFonts w:ascii="Calibri" w:hAnsi="Calibri" w:eastAsia="宋体" w:cs="Times New Roman"/>
                <w:sz w:val="21"/>
                <w:szCs w:val="21"/>
                <w:u w:val="none"/>
                <w:shd w:val="clear" w:color="auto" w:fill="auto"/>
                <w:lang w:eastAsia="ko-KR"/>
              </w:rPr>
              <w:t xml:space="preserve">or the successful delivery of a PDCP SDU is confirmed by PDCP status report, </w:t>
            </w:r>
            <w:r>
              <w:rPr>
                <w:rFonts w:ascii="Calibri" w:hAnsi="Calibri" w:eastAsia="宋体" w:cs="Times New Roman"/>
                <w:sz w:val="21"/>
                <w:szCs w:val="21"/>
                <w:u w:val="none"/>
                <w:shd w:val="clear" w:color="auto" w:fill="auto"/>
              </w:rPr>
              <w:t xml:space="preserve">the transmitting PDCP entity shall discard the PDCP </w:t>
            </w:r>
            <w:r>
              <w:rPr>
                <w:rFonts w:ascii="Calibri" w:hAnsi="Calibri" w:eastAsia="宋体" w:cs="Times New Roman"/>
                <w:sz w:val="21"/>
                <w:szCs w:val="21"/>
                <w:u w:val="none"/>
                <w:shd w:val="clear" w:color="auto" w:fill="auto"/>
                <w:lang w:eastAsia="ko-KR"/>
              </w:rPr>
              <w:t>S</w:t>
            </w:r>
            <w:r>
              <w:rPr>
                <w:rFonts w:ascii="Calibri" w:hAnsi="Calibri" w:eastAsia="宋体" w:cs="Times New Roman"/>
                <w:sz w:val="21"/>
                <w:szCs w:val="21"/>
                <w:u w:val="none"/>
                <w:shd w:val="clear" w:color="auto" w:fill="auto"/>
              </w:rPr>
              <w:t xml:space="preserve">DU along with the corresponding PDCP </w:t>
            </w:r>
            <w:r>
              <w:rPr>
                <w:rFonts w:ascii="Calibri" w:hAnsi="Calibri" w:eastAsia="宋体" w:cs="Times New Roman"/>
                <w:sz w:val="21"/>
                <w:szCs w:val="21"/>
                <w:u w:val="none"/>
                <w:shd w:val="clear" w:color="auto" w:fill="auto"/>
                <w:lang w:eastAsia="ko-KR"/>
              </w:rPr>
              <w:t>Data P</w:t>
            </w:r>
            <w:r>
              <w:rPr>
                <w:rFonts w:ascii="Calibri" w:hAnsi="Calibri" w:eastAsia="宋体" w:cs="Times New Roman"/>
                <w:sz w:val="21"/>
                <w:szCs w:val="21"/>
                <w:u w:val="none"/>
                <w:shd w:val="clear" w:color="auto" w:fill="auto"/>
              </w:rPr>
              <w:t xml:space="preserve">DU. If the corresponding PDCP </w:t>
            </w:r>
            <w:r>
              <w:rPr>
                <w:rFonts w:ascii="Calibri" w:hAnsi="Calibri" w:eastAsia="宋体" w:cs="Times New Roman"/>
                <w:sz w:val="21"/>
                <w:szCs w:val="21"/>
                <w:u w:val="none"/>
                <w:shd w:val="clear" w:color="auto" w:fill="auto"/>
                <w:lang w:eastAsia="ko-KR"/>
              </w:rPr>
              <w:t>Data</w:t>
            </w:r>
            <w:r>
              <w:rPr>
                <w:rFonts w:ascii="Calibri" w:hAnsi="Calibri" w:eastAsia="宋体" w:cs="Times New Roman"/>
                <w:sz w:val="21"/>
                <w:szCs w:val="21"/>
                <w:u w:val="none"/>
                <w:shd w:val="clear" w:color="auto" w:fill="auto"/>
              </w:rPr>
              <w:t xml:space="preserve"> PDU has already been submitted to lower layers, the discard is indicated to lower layers.</w:t>
            </w:r>
          </w:p>
          <w:p>
            <w:pPr>
              <w:rPr>
                <w:rFonts w:ascii="Calibri" w:hAnsi="Calibri" w:eastAsia="宋体" w:cs="Times New Roman"/>
                <w:sz w:val="21"/>
                <w:szCs w:val="21"/>
                <w:u w:val="none"/>
                <w:shd w:val="clear" w:color="auto" w:fill="auto"/>
                <w:lang w:eastAsia="ko-KR"/>
              </w:rPr>
            </w:pPr>
            <w:r>
              <w:rPr>
                <w:rFonts w:ascii="Calibri" w:hAnsi="Calibri" w:eastAsia="宋体" w:cs="Times New Roman"/>
                <w:sz w:val="21"/>
                <w:szCs w:val="21"/>
                <w:u w:val="none"/>
                <w:shd w:val="clear" w:color="auto" w:fill="auto"/>
              </w:rPr>
              <w:t>For SRBs, when upper layers request a PDCP SDU discard, the PDCP entity shall discard all stored PDCP SDUs and PDCP PDUs.</w:t>
            </w:r>
          </w:p>
          <w:p>
            <w:pPr>
              <w:keepLines/>
              <w:widowControl w:val="0"/>
              <w:ind w:left="1135" w:hanging="851"/>
              <w:jc w:val="both"/>
              <w:rPr>
                <w:rFonts w:ascii="Calibri" w:hAnsi="Calibri" w:eastAsia="宋体" w:cs="Times New Roman"/>
                <w:kern w:val="2"/>
                <w:sz w:val="21"/>
                <w:szCs w:val="21"/>
                <w:u w:val="none"/>
                <w:shd w:val="clear" w:color="auto" w:fill="auto"/>
                <w:lang w:val="en-US" w:eastAsia="ko-KR" w:bidi="ar-SA"/>
              </w:rPr>
            </w:pPr>
            <w:r>
              <w:rPr>
                <w:rFonts w:ascii="Calibri" w:hAnsi="Calibri" w:eastAsia="宋体" w:cs="Times New Roman"/>
                <w:kern w:val="2"/>
                <w:sz w:val="21"/>
                <w:szCs w:val="21"/>
                <w:u w:val="none"/>
                <w:shd w:val="clear" w:color="auto" w:fill="auto"/>
                <w:lang w:val="en-US" w:eastAsia="ko-KR" w:bidi="ar-SA"/>
              </w:rPr>
              <w:t>NOTE:</w:t>
            </w:r>
            <w:r>
              <w:rPr>
                <w:rFonts w:ascii="Calibri" w:hAnsi="Calibri" w:eastAsia="宋体" w:cs="Times New Roman"/>
                <w:kern w:val="2"/>
                <w:sz w:val="21"/>
                <w:szCs w:val="21"/>
                <w:u w:val="none"/>
                <w:shd w:val="clear" w:color="auto" w:fill="auto"/>
                <w:lang w:val="en-US" w:eastAsia="ko-KR" w:bidi="ar-SA"/>
              </w:rPr>
              <w:tab/>
            </w:r>
            <w:r>
              <w:rPr>
                <w:rFonts w:ascii="Calibri" w:hAnsi="Calibri" w:eastAsia="宋体" w:cs="Times New Roman"/>
                <w:kern w:val="2"/>
                <w:sz w:val="21"/>
                <w:szCs w:val="21"/>
                <w:u w:val="none"/>
                <w:shd w:val="clear" w:color="auto" w:fill="auto"/>
                <w:lang w:val="en-US" w:eastAsia="ko-KR" w:bidi="ar-SA"/>
              </w:rPr>
              <w:t>Discarding a PDCP SDU already associated with a PDCP SN causes a SN gap in the transmitted PDCP Data PDUs, which increases PDCP reordering delay in the receiving PDCP entity.</w:t>
            </w:r>
            <w:r>
              <w:rPr>
                <w:rFonts w:ascii="Calibri" w:hAnsi="Calibri" w:eastAsia="宋体" w:cs="Times New Roman"/>
                <w:kern w:val="2"/>
                <w:sz w:val="21"/>
                <w:szCs w:val="21"/>
                <w:u w:val="none"/>
                <w:shd w:val="clear" w:color="auto" w:fill="auto"/>
                <w:lang w:val="en-US" w:eastAsia="zh-CN" w:bidi="ar-SA"/>
              </w:rPr>
              <w:t xml:space="preserve"> </w:t>
            </w:r>
            <w:r>
              <w:rPr>
                <w:rFonts w:ascii="Calibri" w:hAnsi="Calibri" w:eastAsia="宋体" w:cs="Times New Roman"/>
                <w:kern w:val="2"/>
                <w:sz w:val="21"/>
                <w:szCs w:val="21"/>
                <w:u w:val="none"/>
                <w:shd w:val="clear" w:color="auto" w:fill="auto"/>
                <w:lang w:val="en-US" w:eastAsia="ko-KR" w:bidi="ar-SA"/>
              </w:rPr>
              <w:t>It is up to UE implementation how to minimize SN gap after SDU discard.</w:t>
            </w:r>
          </w:p>
          <w:p>
            <w:pPr>
              <w:keepLines/>
              <w:widowControl w:val="0"/>
              <w:ind w:left="1135" w:hanging="851"/>
              <w:jc w:val="both"/>
              <w:rPr>
                <w:rFonts w:hint="eastAsia" w:ascii="Calibri" w:hAnsi="Calibri" w:eastAsia="宋体" w:cs="Times New Roman"/>
                <w:kern w:val="2"/>
                <w:sz w:val="21"/>
                <w:szCs w:val="21"/>
                <w:lang w:val="en-US" w:eastAsia="zh-CN" w:bidi="ar-SA"/>
              </w:rPr>
            </w:pPr>
          </w:p>
        </w:tc>
      </w:tr>
    </w:tbl>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Since a PDU set is composed of one or more PDUs, the above DiscardTimer expires-based discarding mechanism and PDCP status report-based discarding mechanism for PDU set discarding can be reused if </w:t>
      </w:r>
      <w:r>
        <w:rPr>
          <w:rFonts w:hint="default" w:ascii="Times New Roman" w:hAnsi="Times New Roman" w:cs="Times New Roman"/>
          <w:sz w:val="21"/>
          <w:szCs w:val="21"/>
          <w:lang w:eastAsia="zh-CN"/>
        </w:rPr>
        <w:t xml:space="preserve">the following </w:t>
      </w:r>
      <w:r>
        <w:rPr>
          <w:rFonts w:hint="default" w:ascii="Times New Roman" w:hAnsi="Times New Roman" w:cs="Times New Roman"/>
          <w:sz w:val="21"/>
          <w:szCs w:val="21"/>
          <w:lang w:eastAsia="zh-CN"/>
        </w:rPr>
        <w:t xml:space="preserve">associated specification enhancement are agreed. </w:t>
      </w:r>
    </w:p>
    <w:p>
      <w:pPr>
        <w:numPr>
          <w:ilvl w:val="0"/>
          <w:numId w:val="6"/>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The discardTimer should be set with the granularity of PDU set-based. That is to say, the XR traffic, the transmitting PDCP entity shall set a common discardtimer for all the PDCP SDUs in one PDU Set. And it will discard all the PDCP SDUs in one PDU Set if discard condition is satisfied, i.e., the discardTimer expires for this PDU set.</w:t>
      </w:r>
    </w:p>
    <w:p>
      <w:pPr>
        <w:numPr>
          <w:ilvl w:val="0"/>
          <w:numId w:val="6"/>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PDU-based PDCP status report should be supported. That is to say, the XR traffic, the receiving PDCP entity will feedback PDU-based PDCP status report to the transmitting PDCP entity</w:t>
      </w:r>
      <w:r>
        <w:rPr>
          <w:rFonts w:hint="default" w:ascii="Times New Roman" w:hAnsi="Times New Roman" w:cs="Times New Roman"/>
          <w:sz w:val="21"/>
          <w:szCs w:val="21"/>
          <w:lang w:eastAsia="zh-CN"/>
        </w:rPr>
        <w:t xml:space="preserve"> if PSIHI is not set</w:t>
      </w:r>
      <w:r>
        <w:rPr>
          <w:rFonts w:hint="default" w:ascii="Times New Roman" w:hAnsi="Times New Roman" w:cs="Times New Roman"/>
          <w:sz w:val="21"/>
          <w:szCs w:val="21"/>
          <w:lang w:eastAsia="zh-CN"/>
        </w:rPr>
        <w:t>. When the successful delivery of</w:t>
      </w:r>
      <w:r>
        <w:rPr>
          <w:rFonts w:hint="default" w:ascii="Times New Roman" w:hAnsi="Times New Roman" w:cs="Times New Roman"/>
          <w:sz w:val="21"/>
          <w:szCs w:val="21"/>
          <w:lang w:eastAsia="zh-CN"/>
        </w:rPr>
        <w:t xml:space="preserve"> a </w:t>
      </w:r>
      <w:r>
        <w:rPr>
          <w:rFonts w:hint="default" w:ascii="Times New Roman" w:hAnsi="Times New Roman" w:cs="Times New Roman"/>
          <w:sz w:val="21"/>
          <w:szCs w:val="21"/>
          <w:lang w:eastAsia="zh-CN"/>
        </w:rPr>
        <w:t>PDCP SDU in one PDU set is confirmed by PDCP status report, the transmitting PDCP entity shall discard the PDCP SDU along with the corresponding PDCP Data PDU</w:t>
      </w:r>
      <w:r>
        <w:rPr>
          <w:rFonts w:hint="default" w:ascii="Times New Roman" w:hAnsi="Times New Roman" w:cs="Times New Roman"/>
          <w:sz w:val="21"/>
          <w:szCs w:val="21"/>
          <w:lang w:eastAsia="zh-CN"/>
        </w:rPr>
        <w:t xml:space="preserve"> on time</w:t>
      </w:r>
      <w:r>
        <w:rPr>
          <w:rFonts w:hint="default" w:ascii="Times New Roman" w:hAnsi="Times New Roman" w:cs="Times New Roman"/>
          <w:sz w:val="21"/>
          <w:szCs w:val="21"/>
          <w:lang w:eastAsia="zh-CN"/>
        </w:rPr>
        <w:t>.</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z w:val="21"/>
          <w:szCs w:val="21"/>
        </w:rPr>
        <w:t xml:space="preserve">Proposal </w:t>
      </w:r>
      <w:r>
        <w:rPr>
          <w:rFonts w:hint="eastAsia" w:ascii="Times New Roman" w:hAnsi="Times New Roman" w:cs="Times New Roman"/>
          <w:b/>
          <w:bCs/>
          <w:i/>
          <w:iCs/>
          <w:sz w:val="21"/>
          <w:szCs w:val="21"/>
          <w:lang w:val="en-US" w:eastAsia="zh-CN"/>
        </w:rPr>
        <w:t>1</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For XR, both discardTimer based </w:t>
      </w:r>
      <w:r>
        <w:rPr>
          <w:rFonts w:hint="default" w:ascii="Times New Roman" w:hAnsi="Times New Roman" w:cs="Times New Roman"/>
          <w:b/>
          <w:bCs/>
          <w:i/>
          <w:iCs/>
          <w:sz w:val="21"/>
          <w:szCs w:val="21"/>
          <w:lang w:eastAsia="zh-CN"/>
        </w:rPr>
        <w:t xml:space="preserve">PDU Set discarding and </w:t>
      </w:r>
      <w:r>
        <w:rPr>
          <w:rFonts w:hint="default" w:ascii="Times New Roman" w:hAnsi="Times New Roman" w:cs="Times New Roman"/>
          <w:b/>
          <w:bCs/>
          <w:i/>
          <w:iCs/>
          <w:sz w:val="21"/>
          <w:szCs w:val="21"/>
          <w:lang w:eastAsia="zh-CN"/>
        </w:rPr>
        <w:t>PDCP status report-bas</w:t>
      </w:r>
      <w:r>
        <w:rPr>
          <w:rFonts w:hint="default" w:ascii="Times New Roman" w:hAnsi="Times New Roman" w:cs="Times New Roman"/>
          <w:b/>
          <w:bCs/>
          <w:i/>
          <w:iCs/>
          <w:strike w:val="0"/>
          <w:dstrike w:val="0"/>
          <w:sz w:val="21"/>
          <w:szCs w:val="21"/>
          <w:lang w:eastAsia="zh-CN"/>
        </w:rPr>
        <w:t>ed</w:t>
      </w:r>
      <w:r>
        <w:rPr>
          <w:rFonts w:hint="default" w:ascii="Times New Roman" w:hAnsi="Times New Roman" w:cs="Times New Roman"/>
          <w:b/>
          <w:bCs/>
          <w:i/>
          <w:iCs/>
          <w:strike w:val="0"/>
          <w:dstrike w:val="0"/>
          <w:sz w:val="21"/>
          <w:szCs w:val="21"/>
          <w:lang w:eastAsia="zh-CN"/>
        </w:rPr>
        <w:t xml:space="preserve"> PDU d</w:t>
      </w:r>
      <w:r>
        <w:rPr>
          <w:rFonts w:hint="default" w:ascii="Times New Roman" w:hAnsi="Times New Roman" w:cs="Times New Roman"/>
          <w:b/>
          <w:bCs/>
          <w:i/>
          <w:iCs/>
          <w:strike w:val="0"/>
          <w:dstrike w:val="0"/>
          <w:sz w:val="21"/>
          <w:szCs w:val="21"/>
          <w:lang w:eastAsia="zh-CN"/>
        </w:rPr>
        <w:t>iscarding can be supported to reused the legacy discarding mechanism</w:t>
      </w:r>
      <w:r>
        <w:rPr>
          <w:rFonts w:hint="eastAsia" w:ascii="Times New Roman" w:hAnsi="Times New Roman" w:cs="Times New Roman"/>
          <w:b/>
          <w:bCs/>
          <w:i/>
          <w:iCs/>
          <w:strike w:val="0"/>
          <w:dstrike w:val="0"/>
          <w:sz w:val="21"/>
          <w:szCs w:val="21"/>
          <w:lang w:val="en-US" w:eastAsia="zh-CN"/>
        </w:rPr>
        <w:t>.</w:t>
      </w:r>
    </w:p>
    <w:p>
      <w:pPr>
        <w:spacing w:before="120" w:beforeLines="50" w:after="120" w:afterLines="50"/>
        <w:rPr>
          <w:rFonts w:hint="eastAsia" w:ascii="Times New Roman" w:hAnsi="Times New Roman" w:cs="Times New Roman"/>
          <w:b/>
          <w:bCs/>
          <w:i/>
          <w:iCs/>
          <w:sz w:val="21"/>
          <w:szCs w:val="21"/>
          <w:lang w:val="en-US" w:eastAsia="zh-CN"/>
        </w:rPr>
      </w:pPr>
    </w:p>
    <w:p>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Hans"/>
        </w:rPr>
      </w:pPr>
      <w:r>
        <w:rPr>
          <w:rFonts w:hint="eastAsia" w:ascii="Times New Roman" w:hAnsi="Times New Roman" w:eastAsia="宋体" w:cs="Times New Roman"/>
          <w:sz w:val="24"/>
          <w:szCs w:val="24"/>
          <w:lang w:val="en-US" w:eastAsia="zh-CN"/>
        </w:rPr>
        <w:t>PDU</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set</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discard</w:t>
      </w:r>
      <w:r>
        <w:rPr>
          <w:rFonts w:hint="default" w:ascii="Times New Roman" w:hAnsi="Times New Roman" w:eastAsia="宋体" w:cs="Times New Roman"/>
          <w:sz w:val="24"/>
          <w:szCs w:val="24"/>
          <w:lang w:val="en-US" w:eastAsia="zh-CN"/>
        </w:rPr>
        <w:t>ing indication</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Due to the fact that a PDU set contains multiple PDUs, if the transmitting side of the PDCP layer decides to discard a PDU set, indicating that the PDU set is no longer meaningful, PDCP PDUs belongs to the discarded PDU set that have been sent to the RLC layer by the transmitting side need to be instructed to discard and should not be sent over the air interface. At the same time, the PDCP PDUs belongs to the discarded PDU set that have been sent to the receiving side also need to be instructed to discard and should not be submitted to the upper layer. In this case, the discarding indication are needed by PDCP layer and associated PDCP layer impact and RLC layer impact need to be enhanced.</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Specifically, for PDCP layer, when transmitting PDCP entity decides to discard a dedicated PDU Set, it will inform the PDCP receiver entity of the discarding of the PDCP SDUs/PDUs belongs to the dedicated PDU Set, the </w:t>
      </w:r>
      <w:r>
        <w:rPr>
          <w:rFonts w:hint="eastAsia" w:ascii="Times New Roman" w:hAnsi="Times New Roman" w:cs="Times New Roman"/>
          <w:sz w:val="21"/>
          <w:szCs w:val="21"/>
          <w:lang w:val="en-US" w:eastAsia="zh-Hans"/>
        </w:rPr>
        <w:t>a</w:t>
      </w:r>
      <w:r>
        <w:rPr>
          <w:rFonts w:hint="default" w:ascii="Times New Roman" w:hAnsi="Times New Roman" w:cs="Times New Roman"/>
          <w:sz w:val="21"/>
          <w:szCs w:val="21"/>
          <w:lang w:eastAsia="zh-Hans"/>
        </w:rPr>
        <w:t>ssociated PDCP</w:t>
      </w:r>
      <w:r>
        <w:rPr>
          <w:rFonts w:hint="default" w:ascii="Times New Roman" w:hAnsi="Times New Roman" w:cs="Times New Roman"/>
          <w:sz w:val="21"/>
          <w:szCs w:val="21"/>
          <w:lang w:eastAsia="zh-CN"/>
        </w:rPr>
        <w:t xml:space="preserve"> SN need to be indicated to the PDCP receiver entity.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For the RLC layer, when the upper layer (i.e. PDCP layer) indicates that a particular PDU set should be discarded, the transmitting side of an AM RLC entity or the transmitting UM RLC entity shall discard the indicated PDU set if  the PDU set has not been submitted to the lower layers.</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2: When the transmitting PDCP entity decides to discard a PDU set, it will instruct the receiving PDCP entity to discard all the PDCP SDUs/PDUs belongs to the PDU set to prevent delivery to the upper layer.</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3: When the transmitting PDCP entity decides to discard a PDU set, it will instruct the transmitting RLC entity to discard the RLC SDUs belongs the PDU set. </w:t>
      </w:r>
    </w:p>
    <w:p>
      <w:pPr>
        <w:spacing w:before="120" w:beforeLines="50" w:after="120" w:afterLines="50"/>
        <w:rPr>
          <w:rFonts w:hint="default" w:ascii="Times New Roman" w:hAnsi="Times New Roman" w:cs="Times New Roman"/>
          <w:b/>
          <w:bCs/>
          <w:i/>
          <w:iCs/>
          <w:sz w:val="21"/>
          <w:szCs w:val="21"/>
          <w:lang w:eastAsia="zh-CN"/>
        </w:rPr>
      </w:pPr>
    </w:p>
    <w:p>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PDU set discarding with the impact of PSI and PSIHI: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According to the latest SA2 conclusion[3], 5GC provides the semi-static information of PDU Set Integrated Handling Indication (PSIHI) to RAN per QoS flow, which indicates whether all PDUs of the PDU set are needed for the usage of PDU set by the application layer. And it is agreed that for PDCP discard operation in uplink, for a PDU Set in a QoS flow for which the PSIHI is set, when one PDU of that PDU set is known to either be lost or associated to a discarded SDU, all remaining PDUs of that PDU Set could be discarded at the transmitter to free up radio resources. In addition, 5GC provides the dynamic information of PDU Set Importance (PSI) to RAN per PDU Set, which identifies the relative importance of a PDU set compared to other PDU sets within a QoS flow. RAN may use it for PDU set level packet discarding in the presence of congestion. We can see that both PSIHI and PSI are associated with PDU set discarding, we need to further </w:t>
      </w:r>
      <w:r>
        <w:rPr>
          <w:rFonts w:hint="default" w:ascii="Times New Roman" w:hAnsi="Times New Roman" w:cs="Times New Roman"/>
          <w:sz w:val="21"/>
          <w:szCs w:val="21"/>
          <w:lang w:eastAsia="zh-CN"/>
        </w:rPr>
        <w:t xml:space="preserve">discuss </w:t>
      </w:r>
      <w:r>
        <w:rPr>
          <w:rFonts w:hint="default" w:ascii="Times New Roman" w:hAnsi="Times New Roman" w:cs="Times New Roman"/>
          <w:sz w:val="21"/>
          <w:szCs w:val="21"/>
          <w:lang w:eastAsia="zh-CN"/>
        </w:rPr>
        <w:t>the impact of PSI and PSIHI on PDU set discarding mechanism.</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u w:val="none"/>
          <w:lang w:eastAsia="zh-CN"/>
        </w:rPr>
        <w:t>For a QoS flow, all</w:t>
      </w:r>
      <w:r>
        <w:rPr>
          <w:rFonts w:hint="default" w:ascii="Times New Roman" w:hAnsi="Times New Roman" w:cs="Times New Roman"/>
          <w:sz w:val="21"/>
          <w:szCs w:val="21"/>
          <w:u w:val="none"/>
          <w:lang w:eastAsia="zh-CN"/>
        </w:rPr>
        <w:t xml:space="preserve"> PDUs included in the</w:t>
      </w:r>
      <w:r>
        <w:rPr>
          <w:rFonts w:hint="default" w:ascii="Times New Roman" w:hAnsi="Times New Roman" w:cs="Times New Roman"/>
          <w:sz w:val="21"/>
          <w:szCs w:val="21"/>
          <w:u w:val="none"/>
          <w:lang w:eastAsia="zh-CN"/>
        </w:rPr>
        <w:t xml:space="preserve"> PDU sets share the same PSIHI parameter requirements. That is, the PDU sets in a QoS flow may either require complete integrity or not at all. For DRB-carrying PDU sets with integrity requirements over the air interface, if any packet in that PDU set is lost, all packets in that PDU set must be discarded.</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u w:val="none"/>
          <w:lang w:eastAsia="zh-CN"/>
        </w:rPr>
        <w:t>When there is transmission congestion, packet discarding may be needed to alleviate congestion, and the order of discarding can consider the PSI of the PDU set. For example, PDU sets with lower PSI can be discarded first, while those with higher PSI can be considered last or not discarded at all. If congestion occurs during the transmission of a PDU set with PSI=High, and that PSI=High PDU set needs to be discarded, then the adjacent already transmitted PSI=Low PDU set can be instructed to discard by PDCP entity to the lower RLC layer or receiving PDCP entity.</w:t>
      </w:r>
    </w:p>
    <w:p>
      <w:pPr>
        <w:spacing w:before="120" w:beforeLines="50" w:after="120" w:afterLines="50"/>
        <w:rPr>
          <w:rFonts w:hint="default" w:ascii="Times New Roman" w:hAnsi="Times New Roman" w:cs="Times New Roman"/>
          <w:sz w:val="21"/>
          <w:szCs w:val="21"/>
          <w:u w:val="none"/>
          <w:lang w:eastAsia="zh-CN"/>
        </w:rPr>
      </w:pPr>
      <w:r>
        <w:rPr>
          <w:rFonts w:hint="default" w:ascii="Times New Roman" w:hAnsi="Times New Roman" w:cs="Times New Roman"/>
          <w:b/>
          <w:bCs/>
          <w:i/>
          <w:iCs/>
          <w:sz w:val="21"/>
          <w:szCs w:val="21"/>
          <w:lang w:eastAsia="zh-CN"/>
        </w:rPr>
        <w:t>Proposal 4: When congestion occurred, for different PSI level PDU Sets, PDU Set discarding can based on the PSI level.</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u w:val="none"/>
          <w:lang w:eastAsia="zh-CN"/>
        </w:rPr>
        <w:t xml:space="preserve">However, for PDU sets with the same PSI level, the PSIHI requirement can be considered. For example, if all the congested PDU Sets are set with PSI=Low, but they have different PSIHI requirements, PDU sets without integrity requirements (PSIHI=0) can be prioritized for discarding. In addition, if all the congested PDU Sets are set with PSI=Low, </w:t>
      </w:r>
      <w:r>
        <w:rPr>
          <w:rFonts w:hint="eastAsia" w:ascii="Times New Roman" w:hAnsi="Times New Roman" w:cs="Times New Roman"/>
          <w:sz w:val="21"/>
          <w:szCs w:val="21"/>
          <w:u w:val="none"/>
          <w:lang w:val="en-US" w:eastAsia="zh-Hans"/>
        </w:rPr>
        <w:t>a</w:t>
      </w:r>
      <w:r>
        <w:rPr>
          <w:rFonts w:hint="default" w:ascii="Times New Roman" w:hAnsi="Times New Roman" w:cs="Times New Roman"/>
          <w:sz w:val="21"/>
          <w:szCs w:val="21"/>
          <w:u w:val="none"/>
          <w:lang w:eastAsia="zh-Hans"/>
        </w:rPr>
        <w:t>nd</w:t>
      </w:r>
      <w:r>
        <w:rPr>
          <w:rFonts w:hint="default" w:ascii="Times New Roman" w:hAnsi="Times New Roman" w:cs="Times New Roman"/>
          <w:sz w:val="21"/>
          <w:szCs w:val="21"/>
          <w:u w:val="none"/>
          <w:lang w:eastAsia="zh-CN"/>
        </w:rPr>
        <w:t xml:space="preserve"> they have same PSIHI requirements, discarding can be based on implementation.</w:t>
      </w:r>
    </w:p>
    <w:p>
      <w:pPr>
        <w:spacing w:before="120" w:beforeLines="50" w:after="120" w:afterLines="50"/>
        <w:rPr>
          <w:rFonts w:hint="default" w:ascii="Times New Roman" w:hAnsi="Times New Roman" w:cs="Times New Roman"/>
          <w:szCs w:val="21"/>
          <w:u w:val="none"/>
          <w:lang w:eastAsia="zh-CN"/>
        </w:rPr>
      </w:pPr>
      <w:r>
        <w:rPr>
          <w:rFonts w:hint="default" w:ascii="Times New Roman" w:hAnsi="Times New Roman" w:cs="Times New Roman"/>
          <w:b/>
          <w:bCs/>
          <w:i/>
          <w:iCs/>
          <w:sz w:val="21"/>
          <w:szCs w:val="21"/>
          <w:lang w:eastAsia="zh-CN"/>
        </w:rPr>
        <w:t>Proposal 5: When congestion occurred, for same PSI level PDU Sets, PDU Set discarding can based on the PSIHI requirement.</w:t>
      </w:r>
      <w:bookmarkStart w:id="2" w:name="_GoBack"/>
      <w:bookmarkEnd w:id="2"/>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lang w:eastAsia="zh-CN"/>
        </w:rPr>
        <w:t>discard operation for XR</w:t>
      </w:r>
      <w:r>
        <w:rPr>
          <w:rFonts w:hint="eastAsia" w:ascii="Times New Roman" w:hAnsi="Times New Roman" w:cs="Times New Roman"/>
          <w:szCs w:val="21"/>
          <w:lang w:val="en-US" w:eastAsia="zh-CN"/>
        </w:rPr>
        <w:t xml:space="preserve"> as follows:</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z w:val="21"/>
          <w:szCs w:val="21"/>
        </w:rPr>
        <w:t xml:space="preserve">Proposal </w:t>
      </w:r>
      <w:r>
        <w:rPr>
          <w:rFonts w:hint="eastAsia" w:ascii="Times New Roman" w:hAnsi="Times New Roman" w:cs="Times New Roman"/>
          <w:b/>
          <w:bCs/>
          <w:i/>
          <w:iCs/>
          <w:sz w:val="21"/>
          <w:szCs w:val="21"/>
          <w:lang w:val="en-US" w:eastAsia="zh-CN"/>
        </w:rPr>
        <w:t>1</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For XR, both discardTimer based </w:t>
      </w:r>
      <w:r>
        <w:rPr>
          <w:rFonts w:hint="default" w:ascii="Times New Roman" w:hAnsi="Times New Roman" w:cs="Times New Roman"/>
          <w:b/>
          <w:bCs/>
          <w:i/>
          <w:iCs/>
          <w:sz w:val="21"/>
          <w:szCs w:val="21"/>
          <w:lang w:eastAsia="zh-CN"/>
        </w:rPr>
        <w:t>PDU Set discarding and PDCP status report-bas</w:t>
      </w:r>
      <w:r>
        <w:rPr>
          <w:rFonts w:hint="default" w:ascii="Times New Roman" w:hAnsi="Times New Roman" w:cs="Times New Roman"/>
          <w:b/>
          <w:bCs/>
          <w:i/>
          <w:iCs/>
          <w:strike w:val="0"/>
          <w:dstrike w:val="0"/>
          <w:sz w:val="21"/>
          <w:szCs w:val="21"/>
          <w:lang w:eastAsia="zh-CN"/>
        </w:rPr>
        <w:t>ed PDU discarding can be supported to reused the legacy discarding mechanism</w:t>
      </w:r>
      <w:r>
        <w:rPr>
          <w:rFonts w:hint="eastAsia" w:ascii="Times New Roman" w:hAnsi="Times New Roman" w:cs="Times New Roman"/>
          <w:b/>
          <w:bCs/>
          <w:i/>
          <w:iCs/>
          <w:strike w:val="0"/>
          <w:dstrike w:val="0"/>
          <w:sz w:val="21"/>
          <w:szCs w:val="21"/>
          <w:lang w:val="en-US" w:eastAsia="zh-CN"/>
        </w:rPr>
        <w:t>.</w:t>
      </w:r>
    </w:p>
    <w:p>
      <w:pPr>
        <w:spacing w:before="120" w:beforeLines="50" w:after="120" w:afterLines="50"/>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Proposal 2: When the transmitting PDCP entity decides to discard a PDU set, it will instruct the receiving PDCP entity to discard all the PDCP SDUs/PDUs belongs to the PDU set to prevent delivery to the upper layer.</w:t>
      </w:r>
    </w:p>
    <w:p>
      <w:pPr>
        <w:spacing w:before="120" w:beforeLines="50" w:after="120" w:afterLines="50"/>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 xml:space="preserve">Proposal 3: When the transmitting PDCP entity decides to discard a PDU set, it will instruct the transmitting RLC entity to discard the RLC SDUs belongs the PDU set. </w:t>
      </w:r>
    </w:p>
    <w:p>
      <w:pPr>
        <w:spacing w:before="120" w:beforeLines="50" w:after="120" w:afterLines="50"/>
        <w:rPr>
          <w:rFonts w:hint="default" w:ascii="Times New Roman" w:hAnsi="Times New Roman" w:cs="Times New Roman"/>
          <w:szCs w:val="21"/>
          <w:u w:val="none"/>
          <w:lang w:eastAsia="zh-CN"/>
        </w:rPr>
      </w:pPr>
      <w:r>
        <w:rPr>
          <w:rFonts w:hint="default" w:ascii="Times New Roman" w:hAnsi="Times New Roman" w:cs="Times New Roman"/>
          <w:b/>
          <w:bCs/>
          <w:i/>
          <w:iCs/>
          <w:szCs w:val="21"/>
          <w:lang w:eastAsia="zh-CN"/>
        </w:rPr>
        <w:t>Proposal 4: When congestion occurred, for different PSI level PDU Sets, PDU Set discarding can based on the PSI level.</w:t>
      </w:r>
    </w:p>
    <w:p>
      <w:pPr>
        <w:spacing w:before="120" w:beforeLines="50" w:after="120" w:afterLines="50"/>
        <w:rPr>
          <w:rFonts w:hint="eastAsia" w:ascii="Times New Roman" w:hAnsi="Times New Roman" w:cs="Times New Roman"/>
          <w:szCs w:val="21"/>
          <w:lang w:val="en-US" w:eastAsia="zh-CN"/>
        </w:rPr>
      </w:pPr>
      <w:r>
        <w:rPr>
          <w:rFonts w:hint="default" w:ascii="Times New Roman" w:hAnsi="Times New Roman" w:cs="Times New Roman"/>
          <w:b/>
          <w:bCs/>
          <w:i/>
          <w:iCs/>
          <w:szCs w:val="21"/>
          <w:lang w:eastAsia="zh-CN"/>
        </w:rPr>
        <w:t>Proposal 5: When congestion occurred, for same PSI level PDU Sets, PDU Set discarding can based on the PSIHI requirement.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Hans"/>
        </w:rPr>
        <w:t>3GPP TR 38.835 V18.0.0 Study on XR enhancements for NR.</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eastAsia" w:ascii="Times New Roman" w:hAnsi="Times New Roman" w:cs="Times New Roman"/>
          <w:lang w:val="en-US" w:eastAsia="zh-C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Toppan Bunkyu Gothic"/>
    <w:panose1 w:val="020B0600070205080204"/>
    <w:charset w:val="80"/>
    <w:family w:val="swiss"/>
    <w:pitch w:val="default"/>
    <w:sig w:usb0="00000000" w:usb1="00000000" w:usb2="08000012" w:usb3="00000000" w:csb0="4002009F" w:csb1="DFD70000"/>
  </w:font>
  <w:font w:name="Toppan Bunkyu Gothi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68072"/>
    <w:multiLevelType w:val="singleLevel"/>
    <w:tmpl w:val="FFE68072"/>
    <w:lvl w:ilvl="0" w:tentative="0">
      <w:start w:val="1"/>
      <w:numFmt w:val="decimal"/>
      <w:lvlText w:val="(%1)"/>
      <w:lvlJc w:val="left"/>
      <w:pPr>
        <w:ind w:left="425" w:hanging="425"/>
      </w:pPr>
      <w:rPr>
        <w:rFonts w:hint="default"/>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49"/>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6">
    <w:nsid w:val="7FAF3D6B"/>
    <w:multiLevelType w:val="singleLevel"/>
    <w:tmpl w:val="7FAF3D6B"/>
    <w:lvl w:ilvl="0" w:tentative="0">
      <w:start w:val="1"/>
      <w:numFmt w:val="bullet"/>
      <w:lvlText w:val=""/>
      <w:lvlJc w:val="left"/>
      <w:pPr>
        <w:ind w:left="420" w:hanging="420"/>
      </w:pPr>
      <w:rPr>
        <w:rFonts w:hint="default" w:ascii="Wingdings" w:hAnsi="Wingdings"/>
      </w:rPr>
    </w:lvl>
  </w:abstractNum>
  <w:num w:numId="1">
    <w:abstractNumId w:val="3"/>
  </w:num>
  <w:num w:numId="2">
    <w:abstractNumId w:val="4"/>
  </w:num>
  <w:num w:numId="3">
    <w:abstractNumId w:val="2"/>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8"/>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68310D"/>
    <w:rsid w:val="05756793"/>
    <w:rsid w:val="05A47ACE"/>
    <w:rsid w:val="05BB24F7"/>
    <w:rsid w:val="072D40F1"/>
    <w:rsid w:val="074D2750"/>
    <w:rsid w:val="07522471"/>
    <w:rsid w:val="07FE2B1F"/>
    <w:rsid w:val="0A481A1C"/>
    <w:rsid w:val="0BB62E8D"/>
    <w:rsid w:val="0C110567"/>
    <w:rsid w:val="0C470E4F"/>
    <w:rsid w:val="0D733868"/>
    <w:rsid w:val="0D9546F5"/>
    <w:rsid w:val="0DD51C7C"/>
    <w:rsid w:val="0DF57134"/>
    <w:rsid w:val="0E4A6F14"/>
    <w:rsid w:val="0E762255"/>
    <w:rsid w:val="0EF50B08"/>
    <w:rsid w:val="0F672DA8"/>
    <w:rsid w:val="0F723A91"/>
    <w:rsid w:val="10E32902"/>
    <w:rsid w:val="1109680C"/>
    <w:rsid w:val="130D0D24"/>
    <w:rsid w:val="13A42136"/>
    <w:rsid w:val="14C710A8"/>
    <w:rsid w:val="14CD7B51"/>
    <w:rsid w:val="160067D9"/>
    <w:rsid w:val="160846A5"/>
    <w:rsid w:val="163254BE"/>
    <w:rsid w:val="16D13B64"/>
    <w:rsid w:val="188B110E"/>
    <w:rsid w:val="18910936"/>
    <w:rsid w:val="18C221F9"/>
    <w:rsid w:val="197462BA"/>
    <w:rsid w:val="199F6F5F"/>
    <w:rsid w:val="19AE61A3"/>
    <w:rsid w:val="1A28231A"/>
    <w:rsid w:val="1A4E237A"/>
    <w:rsid w:val="1C3748CA"/>
    <w:rsid w:val="1C9A2F02"/>
    <w:rsid w:val="1CDB4C0A"/>
    <w:rsid w:val="1E1A2095"/>
    <w:rsid w:val="1E48054C"/>
    <w:rsid w:val="1E4A3FC0"/>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8B217C1"/>
    <w:rsid w:val="291805BC"/>
    <w:rsid w:val="29FE2676"/>
    <w:rsid w:val="2BD42BB5"/>
    <w:rsid w:val="2BE37795"/>
    <w:rsid w:val="2D804734"/>
    <w:rsid w:val="2E9D3376"/>
    <w:rsid w:val="2EAB183D"/>
    <w:rsid w:val="3079673F"/>
    <w:rsid w:val="315A604D"/>
    <w:rsid w:val="31696757"/>
    <w:rsid w:val="321F68F6"/>
    <w:rsid w:val="335229B5"/>
    <w:rsid w:val="33B8055B"/>
    <w:rsid w:val="34F9242A"/>
    <w:rsid w:val="353D648E"/>
    <w:rsid w:val="35584DBD"/>
    <w:rsid w:val="35834C4F"/>
    <w:rsid w:val="35F033B2"/>
    <w:rsid w:val="367B459C"/>
    <w:rsid w:val="36964193"/>
    <w:rsid w:val="36B02E3E"/>
    <w:rsid w:val="37871C5F"/>
    <w:rsid w:val="38C14F85"/>
    <w:rsid w:val="3A0E3D7F"/>
    <w:rsid w:val="3B0B0E31"/>
    <w:rsid w:val="3C5E1386"/>
    <w:rsid w:val="3C697AF3"/>
    <w:rsid w:val="3C6A376B"/>
    <w:rsid w:val="3CAD3871"/>
    <w:rsid w:val="3D794C69"/>
    <w:rsid w:val="3E4459B8"/>
    <w:rsid w:val="3F6658E6"/>
    <w:rsid w:val="3F6F6A24"/>
    <w:rsid w:val="410C5707"/>
    <w:rsid w:val="42A539CE"/>
    <w:rsid w:val="435C04A2"/>
    <w:rsid w:val="4387EB58"/>
    <w:rsid w:val="43FC748C"/>
    <w:rsid w:val="44093E52"/>
    <w:rsid w:val="446F1C68"/>
    <w:rsid w:val="45961716"/>
    <w:rsid w:val="465E1E40"/>
    <w:rsid w:val="471748B1"/>
    <w:rsid w:val="477E6B3A"/>
    <w:rsid w:val="47CA1A68"/>
    <w:rsid w:val="487E765D"/>
    <w:rsid w:val="492522E2"/>
    <w:rsid w:val="49CE695A"/>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24A438D"/>
    <w:rsid w:val="53185506"/>
    <w:rsid w:val="561B7217"/>
    <w:rsid w:val="56C6D500"/>
    <w:rsid w:val="572629E8"/>
    <w:rsid w:val="575C092A"/>
    <w:rsid w:val="575DC12C"/>
    <w:rsid w:val="582030EE"/>
    <w:rsid w:val="5877685D"/>
    <w:rsid w:val="589A1FD6"/>
    <w:rsid w:val="59AA78C5"/>
    <w:rsid w:val="59FD045D"/>
    <w:rsid w:val="5B73375B"/>
    <w:rsid w:val="5C1E4010"/>
    <w:rsid w:val="5D4930BA"/>
    <w:rsid w:val="5DF57F28"/>
    <w:rsid w:val="5E24773B"/>
    <w:rsid w:val="5E3B3C08"/>
    <w:rsid w:val="5EBFC24D"/>
    <w:rsid w:val="5EDD6611"/>
    <w:rsid w:val="5FA041B9"/>
    <w:rsid w:val="5FBE4D46"/>
    <w:rsid w:val="5FDD18F4"/>
    <w:rsid w:val="611963CD"/>
    <w:rsid w:val="61A00345"/>
    <w:rsid w:val="62E34874"/>
    <w:rsid w:val="634A321E"/>
    <w:rsid w:val="635576A6"/>
    <w:rsid w:val="639062F6"/>
    <w:rsid w:val="63C06196"/>
    <w:rsid w:val="63DD0CDE"/>
    <w:rsid w:val="64147AC3"/>
    <w:rsid w:val="649C3D0A"/>
    <w:rsid w:val="654C28BC"/>
    <w:rsid w:val="65870803"/>
    <w:rsid w:val="65A840EC"/>
    <w:rsid w:val="65F358C4"/>
    <w:rsid w:val="677FBFDC"/>
    <w:rsid w:val="685376AF"/>
    <w:rsid w:val="68F57755"/>
    <w:rsid w:val="695F47F3"/>
    <w:rsid w:val="6A497336"/>
    <w:rsid w:val="6B3C6A30"/>
    <w:rsid w:val="6CB06CB1"/>
    <w:rsid w:val="6CEB5ACA"/>
    <w:rsid w:val="6D0F025C"/>
    <w:rsid w:val="6D2F44E0"/>
    <w:rsid w:val="6E98C1FE"/>
    <w:rsid w:val="6EFDF2FB"/>
    <w:rsid w:val="6F2B2544"/>
    <w:rsid w:val="6F4060E9"/>
    <w:rsid w:val="70A04FBC"/>
    <w:rsid w:val="72041505"/>
    <w:rsid w:val="740B2A1F"/>
    <w:rsid w:val="74566E86"/>
    <w:rsid w:val="772665FC"/>
    <w:rsid w:val="772B48E7"/>
    <w:rsid w:val="77CF81F2"/>
    <w:rsid w:val="77FEEE70"/>
    <w:rsid w:val="78610694"/>
    <w:rsid w:val="788A13BF"/>
    <w:rsid w:val="78A377B2"/>
    <w:rsid w:val="79DFB813"/>
    <w:rsid w:val="79E42D9A"/>
    <w:rsid w:val="7ABC00E2"/>
    <w:rsid w:val="7B503B8C"/>
    <w:rsid w:val="7B7FB99B"/>
    <w:rsid w:val="7C2571BC"/>
    <w:rsid w:val="7CA15039"/>
    <w:rsid w:val="7CD54AA1"/>
    <w:rsid w:val="7D1FECE8"/>
    <w:rsid w:val="7D8D41BC"/>
    <w:rsid w:val="7E894D3F"/>
    <w:rsid w:val="7EA146AC"/>
    <w:rsid w:val="7F559B62"/>
    <w:rsid w:val="7F912972"/>
    <w:rsid w:val="7FAF9F5A"/>
    <w:rsid w:val="7FBA1002"/>
    <w:rsid w:val="7FBD7B33"/>
    <w:rsid w:val="7FDFB45D"/>
    <w:rsid w:val="7FE7DE89"/>
    <w:rsid w:val="7FF1C0D9"/>
    <w:rsid w:val="8BFA3242"/>
    <w:rsid w:val="9EBB8B3E"/>
    <w:rsid w:val="9F5D5E20"/>
    <w:rsid w:val="B3DCEE05"/>
    <w:rsid w:val="BBF82D28"/>
    <w:rsid w:val="DB7DB0B7"/>
    <w:rsid w:val="DEFF58A0"/>
    <w:rsid w:val="DFDF2AB5"/>
    <w:rsid w:val="EFFE47DF"/>
    <w:rsid w:val="F1FFA289"/>
    <w:rsid w:val="FAB6E56F"/>
    <w:rsid w:val="FB5E3E95"/>
    <w:rsid w:val="FBE7D92C"/>
    <w:rsid w:val="FBFF114F"/>
    <w:rsid w:val="FDE3E642"/>
    <w:rsid w:val="FDFD6CA1"/>
    <w:rsid w:val="FF7E1AA5"/>
    <w:rsid w:val="FFAE5B5B"/>
    <w:rsid w:val="FFB9BEE9"/>
    <w:rsid w:val="FFF3A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6"/>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1"/>
    <w:link w:val="27"/>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2"/>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3"/>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4"/>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5"/>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6"/>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7"/>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9"/>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3"/>
    <w:semiHidden/>
    <w:unhideWhenUsed/>
    <w:qFormat/>
    <w:uiPriority w:val="99"/>
    <w:pPr>
      <w:jc w:val="left"/>
    </w:pPr>
  </w:style>
  <w:style w:type="paragraph" w:styleId="13">
    <w:name w:val="Balloon Text"/>
    <w:basedOn w:val="1"/>
    <w:link w:val="45"/>
    <w:semiHidden/>
    <w:unhideWhenUsed/>
    <w:qFormat/>
    <w:uiPriority w:val="99"/>
    <w:rPr>
      <w:sz w:val="18"/>
      <w:szCs w:val="18"/>
    </w:rPr>
  </w:style>
  <w:style w:type="paragraph" w:styleId="14">
    <w:name w:val="footer"/>
    <w:basedOn w:val="1"/>
    <w:link w:val="42"/>
    <w:unhideWhenUsed/>
    <w:qFormat/>
    <w:uiPriority w:val="99"/>
    <w:pPr>
      <w:tabs>
        <w:tab w:val="center" w:pos="4153"/>
        <w:tab w:val="right" w:pos="8306"/>
      </w:tabs>
      <w:snapToGrid w:val="0"/>
      <w:jc w:val="left"/>
    </w:pPr>
    <w:rPr>
      <w:sz w:val="18"/>
      <w:szCs w:val="18"/>
    </w:rPr>
  </w:style>
  <w:style w:type="paragraph" w:styleId="15">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4"/>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color w:val="0563C1"/>
      <w:u w:val="single"/>
    </w:rPr>
  </w:style>
  <w:style w:type="character" w:styleId="23">
    <w:name w:val="annotation reference"/>
    <w:basedOn w:val="21"/>
    <w:unhideWhenUsed/>
    <w:qFormat/>
    <w:uiPriority w:val="99"/>
    <w:rPr>
      <w:sz w:val="16"/>
      <w:szCs w:val="16"/>
    </w:rPr>
  </w:style>
  <w:style w:type="character" w:customStyle="1" w:styleId="24">
    <w:name w:val="标题 1 字符"/>
    <w:basedOn w:val="21"/>
    <w:link w:val="2"/>
    <w:qFormat/>
    <w:uiPriority w:val="0"/>
    <w:rPr>
      <w:rFonts w:ascii="Arial" w:hAnsi="Arial" w:eastAsia="宋体" w:cs="Times New Roman"/>
      <w:b/>
      <w:kern w:val="0"/>
      <w:sz w:val="28"/>
      <w:szCs w:val="20"/>
      <w:lang w:val="en-GB" w:eastAsia="en-US"/>
    </w:rPr>
  </w:style>
  <w:style w:type="paragraph" w:customStyle="1" w:styleId="25">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6">
    <w:name w:val="标题 2 字符"/>
    <w:basedOn w:val="21"/>
    <w:link w:val="3"/>
    <w:qFormat/>
    <w:uiPriority w:val="9"/>
    <w:rPr>
      <w:rFonts w:eastAsia="Times New Roman" w:asciiTheme="majorHAnsi" w:hAnsiTheme="majorHAnsi" w:cstheme="majorBidi"/>
      <w:b/>
      <w:bCs/>
      <w:sz w:val="18"/>
      <w:szCs w:val="32"/>
    </w:rPr>
  </w:style>
  <w:style w:type="character" w:customStyle="1" w:styleId="27">
    <w:name w:val="标题 3 字符"/>
    <w:basedOn w:val="21"/>
    <w:link w:val="4"/>
    <w:semiHidden/>
    <w:qFormat/>
    <w:uiPriority w:val="9"/>
    <w:rPr>
      <w:rFonts w:asciiTheme="minorHAnsi" w:hAnsiTheme="minorHAnsi" w:eastAsiaTheme="minorEastAsia"/>
      <w:b/>
      <w:bCs/>
      <w:sz w:val="32"/>
      <w:szCs w:val="32"/>
    </w:rPr>
  </w:style>
  <w:style w:type="paragraph" w:customStyle="1" w:styleId="28">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9">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0">
    <w:name w:val="List Paragraph"/>
    <w:basedOn w:val="1"/>
    <w:link w:val="31"/>
    <w:qFormat/>
    <w:uiPriority w:val="34"/>
    <w:pPr>
      <w:widowControl/>
      <w:ind w:left="720"/>
      <w:jc w:val="left"/>
    </w:pPr>
    <w:rPr>
      <w:rFonts w:ascii="Calibri" w:hAnsi="Calibri" w:eastAsia="Calibri" w:cs="Times New Roman"/>
      <w:kern w:val="0"/>
      <w:sz w:val="22"/>
      <w:lang w:eastAsia="en-US"/>
    </w:rPr>
  </w:style>
  <w:style w:type="character" w:customStyle="1" w:styleId="31">
    <w:name w:val="列出段落 字符"/>
    <w:link w:val="30"/>
    <w:qFormat/>
    <w:locked/>
    <w:uiPriority w:val="34"/>
    <w:rPr>
      <w:rFonts w:ascii="Calibri" w:hAnsi="Calibri" w:eastAsia="Calibri" w:cs="Times New Roman"/>
      <w:kern w:val="0"/>
      <w:sz w:val="22"/>
      <w:lang w:eastAsia="en-US"/>
    </w:rPr>
  </w:style>
  <w:style w:type="character" w:customStyle="1" w:styleId="32">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3">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4">
    <w:name w:val="标题 6 字符"/>
    <w:basedOn w:val="21"/>
    <w:link w:val="7"/>
    <w:qFormat/>
    <w:uiPriority w:val="0"/>
    <w:rPr>
      <w:rFonts w:ascii="Arial" w:hAnsi="Arial" w:eastAsia="黑体" w:cs="Times New Roman"/>
      <w:b/>
      <w:bCs/>
      <w:kern w:val="0"/>
      <w:sz w:val="24"/>
      <w:szCs w:val="24"/>
      <w:lang w:eastAsia="en-US"/>
    </w:rPr>
  </w:style>
  <w:style w:type="character" w:customStyle="1" w:styleId="35">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6">
    <w:name w:val="标题 8 字符"/>
    <w:basedOn w:val="21"/>
    <w:link w:val="9"/>
    <w:qFormat/>
    <w:uiPriority w:val="0"/>
    <w:rPr>
      <w:rFonts w:ascii="Arial" w:hAnsi="Arial" w:eastAsia="黑体" w:cs="Times New Roman"/>
      <w:kern w:val="0"/>
      <w:sz w:val="24"/>
      <w:szCs w:val="24"/>
      <w:lang w:eastAsia="en-US"/>
    </w:rPr>
  </w:style>
  <w:style w:type="character" w:customStyle="1" w:styleId="37">
    <w:name w:val="标题 9 字符"/>
    <w:basedOn w:val="21"/>
    <w:link w:val="10"/>
    <w:qFormat/>
    <w:uiPriority w:val="0"/>
    <w:rPr>
      <w:rFonts w:ascii="Arial" w:hAnsi="Arial" w:eastAsia="黑体" w:cs="Times New Roman"/>
      <w:kern w:val="0"/>
      <w:szCs w:val="21"/>
      <w:lang w:eastAsia="en-US"/>
    </w:rPr>
  </w:style>
  <w:style w:type="paragraph" w:customStyle="1" w:styleId="38">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9">
    <w:name w:val="B1"/>
    <w:basedOn w:val="16"/>
    <w:qFormat/>
    <w:uiPriority w:val="0"/>
    <w:pPr>
      <w:ind w:left="568" w:hanging="284"/>
    </w:pPr>
  </w:style>
  <w:style w:type="paragraph" w:customStyle="1" w:styleId="40">
    <w:name w:val="NO"/>
    <w:basedOn w:val="1"/>
    <w:qFormat/>
    <w:uiPriority w:val="0"/>
    <w:pPr>
      <w:keepLines/>
      <w:ind w:left="1135" w:hanging="851"/>
    </w:pPr>
  </w:style>
  <w:style w:type="character" w:customStyle="1" w:styleId="41">
    <w:name w:val="页眉 字符"/>
    <w:basedOn w:val="21"/>
    <w:link w:val="15"/>
    <w:qFormat/>
    <w:uiPriority w:val="99"/>
    <w:rPr>
      <w:rFonts w:asciiTheme="minorHAnsi" w:hAnsiTheme="minorHAnsi" w:eastAsiaTheme="minorEastAsia" w:cstheme="minorBidi"/>
      <w:kern w:val="2"/>
      <w:sz w:val="18"/>
      <w:szCs w:val="18"/>
    </w:rPr>
  </w:style>
  <w:style w:type="character" w:customStyle="1" w:styleId="42">
    <w:name w:val="页脚 字符"/>
    <w:basedOn w:val="21"/>
    <w:link w:val="14"/>
    <w:qFormat/>
    <w:uiPriority w:val="99"/>
    <w:rPr>
      <w:rFonts w:asciiTheme="minorHAnsi" w:hAnsiTheme="minorHAnsi" w:eastAsiaTheme="minorEastAsia" w:cstheme="minorBidi"/>
      <w:kern w:val="2"/>
      <w:sz w:val="18"/>
      <w:szCs w:val="18"/>
    </w:rPr>
  </w:style>
  <w:style w:type="character" w:customStyle="1" w:styleId="43">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4">
    <w:name w:val="批注主题 字符"/>
    <w:basedOn w:val="43"/>
    <w:link w:val="18"/>
    <w:semiHidden/>
    <w:qFormat/>
    <w:uiPriority w:val="99"/>
    <w:rPr>
      <w:rFonts w:asciiTheme="minorHAnsi" w:hAnsiTheme="minorHAnsi" w:eastAsiaTheme="minorEastAsia" w:cstheme="minorBidi"/>
      <w:b/>
      <w:bCs/>
      <w:kern w:val="2"/>
      <w:sz w:val="21"/>
      <w:szCs w:val="22"/>
    </w:rPr>
  </w:style>
  <w:style w:type="character" w:customStyle="1" w:styleId="45">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7">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8">
    <w:name w:val="B2"/>
    <w:basedOn w:val="1"/>
    <w:qFormat/>
    <w:uiPriority w:val="0"/>
    <w:pPr>
      <w:ind w:left="851" w:hanging="284"/>
    </w:pPr>
  </w:style>
  <w:style w:type="paragraph" w:customStyle="1" w:styleId="49">
    <w:name w:val="Agreement"/>
    <w:basedOn w:val="1"/>
    <w:next w:val="50"/>
    <w:qFormat/>
    <w:uiPriority w:val="99"/>
    <w:pPr>
      <w:numPr>
        <w:ilvl w:val="0"/>
        <w:numId w:val="2"/>
      </w:numPr>
      <w:tabs>
        <w:tab w:val="left" w:pos="1619"/>
      </w:tabs>
      <w:spacing w:before="60"/>
      <w:ind w:left="1616" w:hanging="357"/>
    </w:pPr>
    <w:rPr>
      <w:b/>
    </w:rPr>
  </w:style>
  <w:style w:type="paragraph" w:customStyle="1" w:styleId="50">
    <w:name w:val="Doc-text2"/>
    <w:basedOn w:val="1"/>
    <w:qFormat/>
    <w:uiPriority w:val="0"/>
    <w:pPr>
      <w:tabs>
        <w:tab w:val="left" w:pos="1622"/>
      </w:tabs>
      <w:spacing w:before="0"/>
      <w:ind w:left="1622" w:hanging="363"/>
    </w:pPr>
  </w:style>
  <w:style w:type="paragraph" w:customStyle="1" w:styleId="51">
    <w:name w:val="Comments"/>
    <w:basedOn w:val="1"/>
    <w:qFormat/>
    <w:uiPriority w:val="0"/>
    <w:rPr>
      <w:i/>
      <w:sz w:val="18"/>
    </w:rPr>
  </w:style>
  <w:style w:type="paragraph" w:customStyle="1" w:styleId="52">
    <w:name w:val="Editor's Note"/>
    <w:basedOn w:val="40"/>
    <w:qFormat/>
    <w:uiPriority w:val="0"/>
    <w:pPr>
      <w:ind w:left="1418" w:hanging="1134"/>
    </w:pPr>
    <w:rPr>
      <w:color w:val="FF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909</Words>
  <Characters>4020</Characters>
  <Lines>84</Lines>
  <Paragraphs>23</Paragraphs>
  <TotalTime>7</TotalTime>
  <ScaleCrop>false</ScaleCrop>
  <LinksUpToDate>false</LinksUpToDate>
  <CharactersWithSpaces>4888</CharactersWithSpaces>
  <Application>WPS Office_5.3.0.7872_F1E327BC-269C-435d-A152-05C5408002CA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2022-03-09T18:40:00Z</dcterms:created>
  <dc:creator>tcl</dc:creator>
  <cp:lastModifiedBy>TCL</cp:lastModifiedBy>
  <dcterms:modified xsi:type="dcterms:W3CDTF">2023-04-07T15:05:02Z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4EC7A573A486DA27AC242E64F900EEA0_43</vt:lpwstr>
  </property>
</Properties>
</file>